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B" w:rsidRPr="008B4E9B" w:rsidRDefault="008B4E9B" w:rsidP="008B4E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Egyházasfalu Község Önkormányzat Képviselő-testületének 7/2015. (IV.30.) önkormányzati rendelete</w:t>
      </w:r>
    </w:p>
    <w:p w:rsidR="0070395D" w:rsidRPr="008B4E9B" w:rsidRDefault="008B4E9B" w:rsidP="008B4E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2014. évi zárszámadásáról</w:t>
      </w:r>
    </w:p>
    <w:p w:rsidR="008B4E9B" w:rsidRPr="008B4E9B" w:rsidRDefault="008B4E9B" w:rsidP="008B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 Község Önkormányzat képviselő-testülete az Alaptörvény 32. cikk (1) bekezdésének a) és f) pontjában, valamint az államháztartásról szóló 2011. évi CXCV. törvény (továbbiakban: Áht.) 23. § (1) bekezdése alapján az önkormányzat 2014. évi költségvetésének végrehajtásáról az alábbi rendeletet alkotja: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hatálya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a Képviselő-testületre, Egyházasfalu Község Önkormányzatára és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intézményeire terjed ki.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 és költségvetési szervei 2014. évi költségvetésének teljesítése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önkormányzat 2014. évi költségvetésének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teljesített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bevételi főösszegét                                         124.200 ezer Ft-ban,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teljesített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főösszegét                                         103.623 ezer Ft-ban,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felhalmozási célú bevételt                                       25.899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felhalmozási célú kiadást                                        24.015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          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a beruházások összegét                                               3.542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felújítások összegét                                                         20.233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felhalmozási célú 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 átadás összegét                          240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működési célú bevételt                                             98.301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működési célú kiadást                                            56.451 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           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személyi jellegű kiadásokat                                        21.633 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munkaadót terhelő járulékokat                              5.336 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dologi kiadásokat, egyéb folyó kiadásokat          23.179 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egyéb működési célú kiadás                                  4.917 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önkormányzat által folyósított ellátásokat             1.386 ezer Ft-ban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költségvetési létszámkeretet                             10  főben állapítja meg.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Önkormányzat 2014. évi költségvetési létszámát 10 főben állapítja meg, a  7. sz. melléklet  B. oszlopában foglaltak szerint.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 bevételei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2. §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megállapított, teljesített bevételi főösszeg forrásonkénti bontását az 1. melléklet  C. oszlopa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2. §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megállapított, teljesített bevételek közül a működési célú bevételek feladatonkénti részletezését a 2. sz. melléklet C oszlopa, az intézményi működési      bevételeket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felhalmozási célú bevételek teljesítését a 2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 C. oszlopa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Az önkormányzat kiadásai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működési kiadásainak feladatonkénti teljesítését a 3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melléklet C oszlopa szerint állapítja meg. A 4. melléklet C. oszlopa a személyi juttatásokat,  a TB járulékokat, a dologi kiadásokat, és az átadott pénzeszközöket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önállóan működő intézmény – Simonyi Károly Óvoda – 2014. évi teljesített működési kiadásait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melléklet C oszlopa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felhalmozási célú kiadások teljesítését a 4. sz. melléklet  C oszlopa kiadások tartalmazza.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 vagyona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Önkormányzat – beleértve a költségvetési szerveit –  vagyonát 2014. évben 304.667 ezer Ft-ban állapítja meg  az 6/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 C oszlopában, és az 6/B. melléklet C oszlopában részletezett mérlegadatok alapján.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Pénzmaradvány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2014. évi költségvetési pénzmaradványát 20.847 ezer Ft összegben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7. melléklet C oszlopának megfelelően hagyja jóvá.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rendelkezések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 § 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(1) E rendelet a kihirdetése napján lép hatályba.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(2) E rendelet hatályba lépésével az Önkormányzat 2014. évi költségvetéséről szóló 1/2014.(II.25.), a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/2014.(IX.30.) és a …./2015.(IV….) önkormányzati rendeletek, továbbá az Önkormányzat 2013. évi zárszámadásáról szóló 5/2014. (IV.15.) önkormányzati rendelet hatályát veszti.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Egyházasfalu, 2015. április 22.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    Sándor József 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                                                    Dr. Dénes Lajos 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                 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                                                            jegyző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Kihirdetési záradék: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kihirdetésre került:  2015.április 30.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                                                                          Dr. Dénes Lajos </w:t>
      </w:r>
      <w:proofErr w:type="spell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                                                                                                         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 a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./2015.(IV….) önkormányzati rendelethez”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önkormányzat összesített bevételei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6"/>
        <w:gridCol w:w="1675"/>
        <w:gridCol w:w="1827"/>
        <w:gridCol w:w="1574"/>
      </w:tblGrid>
      <w:tr w:rsidR="008B4E9B" w:rsidRPr="008B4E9B" w:rsidTr="008B4E9B">
        <w:trPr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bevételek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Önkormányzatok működési támogatása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31.737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32.566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32.566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és felhalmozási célú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támogatások államháztartáson belülről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14.507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26.089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25.899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Közhatalmi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20.515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20.622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 15.301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21.853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21.853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19.229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és felhalmozási célú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átvett pénzeszközök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30.484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32.124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31.175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bevétel: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119.540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133.728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124.200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2. melléklet a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..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/2015.(IV….) önkormányzati rendelethez”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bevételek elemzése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1695"/>
        <w:gridCol w:w="1845"/>
        <w:gridCol w:w="1560"/>
      </w:tblGrid>
      <w:tr w:rsidR="008B4E9B" w:rsidRPr="008B4E9B" w:rsidTr="008B4E9B">
        <w:trPr>
          <w:trHeight w:val="690"/>
          <w:tblCellSpacing w:w="0" w:type="dxa"/>
        </w:trPr>
        <w:tc>
          <w:tcPr>
            <w:tcW w:w="3990" w:type="dxa"/>
            <w:vMerge w:val="restart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Önkormányzatok működési támogatása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0" w:type="dxa"/>
            <w:gridSpan w:val="3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</w:tc>
      </w:tr>
      <w:tr w:rsidR="008B4E9B" w:rsidRPr="008B4E9B" w:rsidTr="008B4E9B">
        <w:trPr>
          <w:trHeight w:val="8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rHeight w:val="720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működésének általános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8.291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8.291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8.291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egyes köznevelési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13.870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14.025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14.025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szociális és gyermekjóléti 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8.588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9.079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9.079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kulturális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988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988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988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központosított előirányzatok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-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kiegészítő támogatásai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-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175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 175</w:t>
            </w:r>
          </w:p>
        </w:tc>
      </w:tr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Önkormányzatok működési támogatásai 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31.737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32.566</w:t>
            </w:r>
          </w:p>
        </w:tc>
        <w:tc>
          <w:tcPr>
            <w:tcW w:w="156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32.566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Müködési</w:t>
      </w:r>
      <w:proofErr w:type="spellEnd"/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felhalmozási célú támogatások államháztartáson belülről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5"/>
        <w:gridCol w:w="1560"/>
        <w:gridCol w:w="1845"/>
        <w:gridCol w:w="1695"/>
      </w:tblGrid>
      <w:tr w:rsidR="008B4E9B" w:rsidRPr="008B4E9B" w:rsidTr="008B4E9B">
        <w:trPr>
          <w:trHeight w:val="240"/>
          <w:tblCellSpacing w:w="0" w:type="dxa"/>
        </w:trPr>
        <w:tc>
          <w:tcPr>
            <w:tcW w:w="4125" w:type="dxa"/>
            <w:vMerge w:val="restart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0" w:type="dxa"/>
            <w:gridSpan w:val="3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</w:tc>
      </w:tr>
      <w:tr w:rsidR="008B4E9B" w:rsidRPr="008B4E9B" w:rsidTr="008B4E9B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Eredeti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 Módosított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rHeight w:val="45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 pénzügyi alapjaitól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</w:tr>
      <w:tr w:rsidR="008B4E9B" w:rsidRPr="008B4E9B" w:rsidTr="008B4E9B">
        <w:trPr>
          <w:trHeight w:val="37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elkülönített állami pénzalapoktól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 343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  költségvetési szervek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1.684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1.684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kezelésű előirányzatok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és költségvetési szerveiktől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működési célú támogatások bevételei államháztartáson belülről 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2.003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2.003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Közhatalmi bevétel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- adók: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5"/>
        <w:gridCol w:w="1560"/>
        <w:gridCol w:w="1845"/>
        <w:gridCol w:w="1695"/>
      </w:tblGrid>
      <w:tr w:rsidR="008B4E9B" w:rsidRPr="008B4E9B" w:rsidTr="008B4E9B">
        <w:trPr>
          <w:trHeight w:val="285"/>
          <w:tblCellSpacing w:w="0" w:type="dxa"/>
        </w:trPr>
        <w:tc>
          <w:tcPr>
            <w:tcW w:w="4125" w:type="dxa"/>
            <w:vMerge w:val="restart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0" w:type="dxa"/>
            <w:gridSpan w:val="3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    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rHeight w:val="39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magánszemélyek kommunális adója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1.900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1.900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 1.809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Vagyoni típusú adók 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1.900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1.900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1.809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Értékesítési és forgalmi adók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11.066</w:t>
            </w:r>
          </w:p>
        </w:tc>
      </w:tr>
      <w:tr w:rsidR="008B4E9B" w:rsidRPr="008B4E9B" w:rsidTr="008B4E9B">
        <w:trPr>
          <w:trHeight w:val="54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állandó jelleggel végzett iparűzési tevékenység után fizetett helyi iparűzési adó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11.066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Gépjárműadók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2.163</w:t>
            </w:r>
          </w:p>
        </w:tc>
      </w:tr>
      <w:tr w:rsidR="008B4E9B" w:rsidRPr="008B4E9B" w:rsidTr="008B4E9B">
        <w:trPr>
          <w:trHeight w:val="540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belföldi gépjárművek adójának a helyi önkormányzatot megillető része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2.300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2.300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2.163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Egyéb áruhasználati és szolgáltatási adók 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187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talajterhelési díj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 80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 187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191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Termékek és szolgáltatások adói </w:t>
            </w:r>
          </w:p>
        </w:tc>
        <w:tc>
          <w:tcPr>
            <w:tcW w:w="156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18.380</w:t>
            </w:r>
          </w:p>
        </w:tc>
        <w:tc>
          <w:tcPr>
            <w:tcW w:w="18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18.487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15.229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3. melléklet a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..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/2015.(IV….) önkormányzati rendelethez”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Önkormányzat összesített kiadásai: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6"/>
        <w:gridCol w:w="1529"/>
        <w:gridCol w:w="1811"/>
        <w:gridCol w:w="1666"/>
      </w:tblGrid>
      <w:tr w:rsidR="008B4E9B" w:rsidRPr="008B4E9B" w:rsidTr="008B4E9B">
        <w:trPr>
          <w:tblCellSpacing w:w="0" w:type="dxa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kiadások</w:t>
            </w:r>
          </w:p>
        </w:tc>
        <w:tc>
          <w:tcPr>
            <w:tcW w:w="5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Módosított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költségvetés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62.432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74.326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56.451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költségvetés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33.819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33.574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24.015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előzőekbe nem tartozó finanszírozási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23.289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23.836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22.887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119.540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133.718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      103.353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4. melléklet a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..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/2015.(IV….) önkormányzati rendelethez”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működési költségvetési kiadások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1560"/>
        <w:gridCol w:w="1860"/>
        <w:gridCol w:w="1680"/>
      </w:tblGrid>
      <w:tr w:rsidR="008B4E9B" w:rsidRPr="008B4E9B" w:rsidTr="008B4E9B">
        <w:trPr>
          <w:tblCellSpacing w:w="0" w:type="dxa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Működési költségvetési kiadások</w:t>
            </w:r>
          </w:p>
        </w:tc>
        <w:tc>
          <w:tcPr>
            <w:tcW w:w="5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20.431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22.004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21.633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Munkaadókat terhelő járulékok és szociális hozzájárulási adó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5.477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5.476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5.336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26.095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26.048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23.179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Ellátottak pénzbeli juttatásai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1.187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1.892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1.386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működési célú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9.242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18.898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4.917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működési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62.432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74.318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56.451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ellátottak pénzbeli juttatásai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45"/>
        <w:gridCol w:w="1275"/>
        <w:gridCol w:w="2130"/>
        <w:gridCol w:w="1425"/>
      </w:tblGrid>
      <w:tr w:rsidR="008B4E9B" w:rsidRPr="008B4E9B" w:rsidTr="008B4E9B">
        <w:trPr>
          <w:trHeight w:val="210"/>
          <w:tblCellSpacing w:w="0" w:type="dxa"/>
        </w:trPr>
        <w:tc>
          <w:tcPr>
            <w:tcW w:w="4545" w:type="dxa"/>
            <w:vMerge w:val="restart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  <w:gridSpan w:val="3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Term.nyújtott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gyermekvéd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.támogat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8B4E9B" w:rsidRPr="008B4E9B" w:rsidTr="008B4E9B">
        <w:trPr>
          <w:trHeight w:val="570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helyi megállapítású közgyógyellátás [Szoctv.50.§ (3)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.]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Betegséggel kapcsolatos (nem társadalombiztosítási) ellátások 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foglalkoztatást helyettesítő támogatás [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35. § (1)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.]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Foglalkoztatással, munkanélküliséggel kapcsolatos ellátások 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lakásfenntartási támogatás [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38. § (1)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a) és b) pontok]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279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Lakhatással kapcsolatos ellátások 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 279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átmeneti segély [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45.§]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426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temetési segély [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46.§]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60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egyéb, az önkormányzat rendeletében megállapított juttatás  (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szültámogatás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80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40</w:t>
            </w:r>
          </w:p>
        </w:tc>
      </w:tr>
      <w:tr w:rsidR="008B4E9B" w:rsidRPr="008B4E9B" w:rsidTr="008B4E9B">
        <w:trPr>
          <w:trHeight w:val="91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nem intézményi ellátások 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980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980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526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454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Ellátottak pénzbeli juttatásai </w:t>
            </w:r>
          </w:p>
        </w:tc>
        <w:tc>
          <w:tcPr>
            <w:tcW w:w="127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1.187</w:t>
            </w:r>
          </w:p>
        </w:tc>
        <w:tc>
          <w:tcPr>
            <w:tcW w:w="213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1.892</w:t>
            </w:r>
          </w:p>
        </w:tc>
        <w:tc>
          <w:tcPr>
            <w:tcW w:w="142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1.386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működési célú kiadások: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2"/>
        <w:gridCol w:w="1695"/>
        <w:gridCol w:w="1695"/>
        <w:gridCol w:w="1710"/>
      </w:tblGrid>
      <w:tr w:rsidR="008B4E9B" w:rsidRPr="008B4E9B" w:rsidTr="008B4E9B">
        <w:trPr>
          <w:trHeight w:val="255"/>
          <w:tblCellSpacing w:w="0" w:type="dxa"/>
        </w:trPr>
        <w:tc>
          <w:tcPr>
            <w:tcW w:w="3990" w:type="dxa"/>
            <w:vMerge w:val="restart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0" w:type="dxa"/>
            <w:gridSpan w:val="3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I. félév</w:t>
            </w:r>
          </w:p>
        </w:tc>
      </w:tr>
      <w:tr w:rsidR="008B4E9B" w:rsidRPr="008B4E9B" w:rsidTr="008B4E9B">
        <w:trPr>
          <w:trHeight w:val="2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és költségvetési szerveik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 1.162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2.795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2.795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társulások és költségvetési szerveik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  146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 260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 260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működési célú támogatások államháztartáson belülre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1.308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3.055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3.055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1695"/>
        <w:gridCol w:w="1695"/>
        <w:gridCol w:w="1695"/>
      </w:tblGrid>
      <w:tr w:rsidR="008B4E9B" w:rsidRPr="008B4E9B" w:rsidTr="008B4E9B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Elvonások, befizetések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 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 678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 675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6"/>
        <w:gridCol w:w="1698"/>
        <w:gridCol w:w="1698"/>
        <w:gridCol w:w="1698"/>
      </w:tblGrid>
      <w:tr w:rsidR="008B4E9B" w:rsidRPr="008B4E9B" w:rsidTr="008B4E9B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civil szervezetek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1.200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1.316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1.187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önkormányzati többségi tulajdonú nem pénzügyi vállalkozások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működési célú támogatások államháztartáson kívülre 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1.350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1.466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1.187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6"/>
        <w:gridCol w:w="1698"/>
        <w:gridCol w:w="1698"/>
        <w:gridCol w:w="1698"/>
      </w:tblGrid>
      <w:tr w:rsidR="008B4E9B" w:rsidRPr="008B4E9B" w:rsidTr="008B4E9B">
        <w:trPr>
          <w:trHeight w:val="495"/>
          <w:tblCellSpacing w:w="0" w:type="dxa"/>
        </w:trPr>
        <w:tc>
          <w:tcPr>
            <w:tcW w:w="3990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Tartalékok-általános</w:t>
            </w:r>
          </w:p>
        </w:tc>
        <w:tc>
          <w:tcPr>
            <w:tcW w:w="1695" w:type="dxa"/>
            <w:noWrap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 6.584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13.699</w:t>
            </w:r>
          </w:p>
        </w:tc>
        <w:tc>
          <w:tcPr>
            <w:tcW w:w="1695" w:type="dxa"/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felhalmozási költségvetési kiadások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1695"/>
        <w:gridCol w:w="1695"/>
        <w:gridCol w:w="1740"/>
      </w:tblGrid>
      <w:tr w:rsidR="008B4E9B" w:rsidRPr="008B4E9B" w:rsidTr="008B4E9B">
        <w:trPr>
          <w:trHeight w:val="330"/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évi</w:t>
            </w:r>
          </w:p>
        </w:tc>
      </w:tr>
      <w:tr w:rsidR="008B4E9B" w:rsidRPr="008B4E9B" w:rsidTr="008B4E9B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Módosított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Teljesítés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3.542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3.542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33.419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31.632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20.233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felhalmozási kiadások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felhalmozási kiadás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33.819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35.574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24.015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                                               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„6/A.  melléklet a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(IV…..)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Egyházasfalu Községi Önkormányzat 2014. december 31-i vagyona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6"/>
        <w:gridCol w:w="222"/>
        <w:gridCol w:w="1167"/>
        <w:gridCol w:w="690"/>
        <w:gridCol w:w="2070"/>
      </w:tblGrid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1.)ESZKÖZÖK</w:t>
            </w:r>
          </w:p>
        </w:tc>
        <w:tc>
          <w:tcPr>
            <w:tcW w:w="3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22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A/I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1.) Vagyon értékű jogok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   A/I/2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 Szellemi termékek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989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  A/I./3.)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Immat.javak</w:t>
            </w:r>
            <w:proofErr w:type="spellEnd"/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A/I.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Immaterális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javak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989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  A/II/1. Ingatlanok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208.124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227.368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A/II.2.) Gépek,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berend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.,</w:t>
            </w:r>
            <w:proofErr w:type="spellStart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felsz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jármű                 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8.039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5.478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A/II.3.) Tenyészállat         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A/II.4.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)Beruházások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felújítások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10.807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1.168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 A/II.5.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)Tárgyi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eszköz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értéhelyesb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.II.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Tárgyi eszközök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226.970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234.014</w:t>
            </w:r>
          </w:p>
        </w:tc>
      </w:tr>
      <w:tr w:rsidR="008B4E9B" w:rsidRPr="008B4E9B" w:rsidTr="008B4E9B">
        <w:trPr>
          <w:trHeight w:val="24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     A/III/1 Tartós részesdések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4.141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A/III/2. Tartós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hitelvisz.megt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.ért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.pap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 A/III/3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.Befektetett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pü.eszk.értékhely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                                -                        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A/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III.Befektetett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eszközök összesen: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4.141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4.141</w:t>
            </w:r>
          </w:p>
        </w:tc>
      </w:tr>
      <w:tr w:rsidR="008B4E9B" w:rsidRPr="008B4E9B" w:rsidTr="008B4E9B">
        <w:trPr>
          <w:trHeight w:val="28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A/IV/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Konszolídációba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adott eszköz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 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NEMEZETI VAGYONBA TARTOZÓ   BEFEKTETETT ESZKÖZÖK</w:t>
            </w: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231.111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239.144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B/I/1. Vásárolt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B/I/2. Átsorolt,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köv.fejében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átvett pénze.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B/I/3. Egyéb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9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B/I/4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.Befejezetlen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termelés,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félk.termék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B/I/5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.Növendék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hízó és egyéb állatok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B/I.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B/II/1. 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B/II/2. 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B/II    Értékpapírok  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)NEMEZETI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VAGYONBA TARTOZÓ 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     FORGÓESZKÖZÖK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C/I Hosszú lejáratú betétek      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C/II Pénztár, csekkek, betétkönyvek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7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C/III Forintszámla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7.195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15.075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C/IV Deviza számlák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C/V Idegen pénzeszközök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)Pénzeszközök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7.195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15.075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5"/>
        <w:gridCol w:w="2190"/>
        <w:gridCol w:w="2070"/>
      </w:tblGrid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                              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közhatalmi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9.304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13.636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működési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2.436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D/I/5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26.358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D/I/6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működési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finanszírozási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 Költségvetési évben esedékes követelések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36.216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16.092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 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közhatalmi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működési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D/II/6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működési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finanszírozási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D/II Költségvetési évet követően esedékes követelések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D/III/1 Adott előleg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D/III/2 Továbbadási célból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foly.támog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D/III/3 Más által beszedett bevét. elszámol.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D/III/4 Forgótőke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D/III/5 Vagyonkezelésbe adott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eszk.kapcs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visszapótlási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köv.elszámolása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32.063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D/III/6 Nem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alapjait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terh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kifizetések ellátások megtér.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D/III/7 Folyósított megelőlegezett tb. 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családtám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ellátások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D/III Követelés jellegű sajátos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32.063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)KÖVETELÉSEK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36.216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48.155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E.) EGYÉB SAJÁTOS ESZKÖZ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 OLDALI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427</w:t>
            </w:r>
          </w:p>
        </w:tc>
      </w:tr>
      <w:tr w:rsidR="008B4E9B" w:rsidRPr="008B4E9B" w:rsidTr="008B4E9B">
        <w:trPr>
          <w:trHeight w:val="67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F/1 Eredmény szemléletű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aktív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F/2 Költségvetési ráfordítások aktív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F/3 Halasztott ráfordítások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F.) AKTÍV IDŐBELI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 ELHATÁROLÁSOK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 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200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 ÖSSZESEN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274.522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303.001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„6/A.  melléklet a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(IV….)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Egyházasfalu Községi Önkormányzat 2014. december 31-i vagyona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  <w:gridCol w:w="1560"/>
        <w:gridCol w:w="1560"/>
      </w:tblGrid>
      <w:tr w:rsidR="008B4E9B" w:rsidRPr="008B4E9B" w:rsidTr="008B4E9B">
        <w:trPr>
          <w:trHeight w:val="7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FORRÁSOK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  Nemzeti vagyon induláskori értéke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384.991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384.991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G/II  Nemzeti vagyon változásai                 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G/III Egyéb eszközök induláskori értéke és vált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7.195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7.195</w:t>
            </w:r>
          </w:p>
        </w:tc>
      </w:tr>
      <w:tr w:rsidR="008B4E9B" w:rsidRPr="008B4E9B" w:rsidTr="008B4E9B">
        <w:trPr>
          <w:trHeight w:val="22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G/IV Felhalmozott eredmény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-119.898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-119.898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G/V  Eszközök értékhelyesbítésének forrása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G/VI Mérleg szerinti eredmény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27.256</w:t>
            </w:r>
          </w:p>
        </w:tc>
      </w:tr>
      <w:tr w:rsidR="008B4E9B" w:rsidRPr="008B4E9B" w:rsidTr="008B4E9B">
        <w:trPr>
          <w:trHeight w:val="5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G.) SAJÁT TŐKE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272.288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299.544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személyi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4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munkaa.jár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dologi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ellát.pénzbeli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egyéb működési célú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274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H/I/6 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visszatér. tám. kölcsönök törlesztése ÁHT belülre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beruházásokra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felújításokra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H/I/9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egyéb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 Költségvetési évben esedékes kötelezettségek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274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szem.juttatás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munkaa.jár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dologi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ellát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.pénzbeli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egyéb működési célú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H/I/6 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.célú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visszatér. tám. kölcsönök törlesztése ÁHT belülre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évet követően esedékes kötelezettség beruházásokra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FORRÁSOK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felújításokra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H/I/9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egyéb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1.093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 Költségvetési követően esedékes kötelezettségek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1.096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H/III/1 Kapott előleg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1.514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H/III/2 Továbbadási célú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foly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tám. ellátások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H/III/3 Más szervezetet megillető bevételek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H/III/4 Forgótőke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elszámolása(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Kincstár)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H/III/5 Vagyonkezelésbe adott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eszk.kapcs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visszapótlási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köv.elszámolása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H/III/6 Nem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alapjait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terh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kifizetések ellátások megtér.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28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H/III/7Munkáltató által korkedv. nyugdíjhoz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megfiz.hozz.j.elsz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H/III Kötelezettség jellegű sajátos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1.514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H.) KÖTELETTSÉGEK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2.234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2.884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)EGYÉB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SAJÁTOS FORRÁSOLDALI </w:t>
            </w: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J.) KINCSTÁRI SZÁMLAVEZETÉSSEL </w:t>
            </w:r>
          </w:p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 KAPCS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.ELSZÁM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K/1Eredményszemléletű bevételek passzív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K/2 Költségek, ráfordítások passzív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573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K/3 Halasztott eredményszemléletű bevételek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)PASSZÍV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IDŐBELI ELHATÁROLÁSOK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573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FORRÁSOK ÖSSZESEN:            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274.522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 303.001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„6/B.  melléklet a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(IV…..)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Simonyi Károly Óvoda Községi Önkormányzat 2014. december 31-i vagyona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6"/>
        <w:gridCol w:w="222"/>
        <w:gridCol w:w="1167"/>
        <w:gridCol w:w="690"/>
        <w:gridCol w:w="2070"/>
      </w:tblGrid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1.)ESZKÖZÖK</w:t>
            </w:r>
          </w:p>
        </w:tc>
        <w:tc>
          <w:tcPr>
            <w:tcW w:w="3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22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A/I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1.) Vagyon értékű jogok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   A/I/2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 Szellemi termékek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  A/I./3.)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Immat.javak</w:t>
            </w:r>
            <w:proofErr w:type="spellEnd"/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A/I.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Immaterális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javak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  A/II/1. Ingatlanok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A/II.2.) Gépek,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berend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.,</w:t>
            </w:r>
            <w:proofErr w:type="spellStart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felsz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jármű                 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A/II.3.) Tenyészállat         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A/II.4.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)Beruházások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felújítások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 A/II.5.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)Tárgyi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eszköz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értéhelyesb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.II.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Tárgyi eszközök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</w:t>
            </w:r>
          </w:p>
        </w:tc>
      </w:tr>
      <w:tr w:rsidR="008B4E9B" w:rsidRPr="008B4E9B" w:rsidTr="008B4E9B">
        <w:trPr>
          <w:trHeight w:val="24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A/III/1 Tartós részesdések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A/III/2. Tartós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hitelvisz.megt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.ért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.pap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 A/III/3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.Befektetett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pü.eszk.értékhely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                        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A/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III.Befektetett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eszközök összesen: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8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A/IV/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Konszolídációba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adott eszköz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 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                              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NEMEZETI VAGYONBA TARTOZÓ   BEFEKTETETT ESZKÖZÖK</w:t>
            </w: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B/I/1. Vásárolt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196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B/I/2. Átsorolt,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köv.fejében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átvett pénze.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     B/I/3. Egyéb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9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B/I/4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.Befejezetlen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termelés,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félk.termék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B/I/5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.Növendék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hízó és egyéb állatok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B/I. Készletek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B/II/1. 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B/II/2. 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B/II    Értékpapírok  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)NEMEZETI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VAGYONBA TARTOZÓ 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     FORGÓESZKÖZÖK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196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     C/I Hosszú lejáratú betétek      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C/II Pénztár, csekkek, betétkönyvek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75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    C/III Forintszámla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C/IV Deviza számlák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90"/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C/V Idegen pénzeszközök 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)Pénzeszközök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5"/>
        <w:gridCol w:w="2190"/>
        <w:gridCol w:w="2070"/>
      </w:tblGrid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 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közhatalmi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működési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D/I/6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működési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   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finanszírozási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 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 Költségvetési évben esedékes követelések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tám.bev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ÁHT belül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 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</w:t>
            </w: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közhatalmi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D/II/4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működési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D/II/6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működési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követelés felhalmozási célú átvett pénze.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Költségv.évbet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kövvetően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követelés finanszírozási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bevételre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D/II Költségvetési évet követően esedékes követelések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D/III/1 Adott előleg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82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D/III/2 Továbbadási célból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foly.támog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D/III/3 Más által beszedett bevét. elszámol.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D/III/4 Forgótőke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D/III/5 Vagyonkezelésbe adott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eszk.kapcs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visszapótlási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köv.elszámolása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D/III/6 Nem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alapjait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terh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kifizetések ellátások megtér.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D/III/7 Folyósított megelőlegezett tb. és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családtám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ellátások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D/III Követelés jellegű sajátos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)KÖVETELÉSEK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270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E.) EGYÉB SAJÁTOS ESZKÖZ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  OLDALI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927</w:t>
            </w:r>
          </w:p>
        </w:tc>
      </w:tr>
      <w:tr w:rsidR="008B4E9B" w:rsidRPr="008B4E9B" w:rsidTr="008B4E9B">
        <w:trPr>
          <w:trHeight w:val="67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F/1 Eredmény szemléletű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aktív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F/2 Költségvetési ráfordítások aktív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F/3 Halasztott ráfordítások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F.) AKTÍV IDŐBELI 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 ELHATÁROLÁSOK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        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 ÖSSZESEN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1.211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1.566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„6/B.  melléklet a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(IV….)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Simonyi Károly Községi Önkormányzat 2014. december 31-i vagyona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  <w:gridCol w:w="1560"/>
        <w:gridCol w:w="1560"/>
      </w:tblGrid>
      <w:tr w:rsidR="008B4E9B" w:rsidRPr="008B4E9B" w:rsidTr="008B4E9B">
        <w:trPr>
          <w:trHeight w:val="7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FORRÁSOK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  Nemzeti vagyon induláskori értéke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G/II  Nemzeti vagyon változásai                 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G/III Egyéb eszközök induláskori értéke és vált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</w:t>
            </w:r>
          </w:p>
        </w:tc>
      </w:tr>
      <w:tr w:rsidR="008B4E9B" w:rsidRPr="008B4E9B" w:rsidTr="008B4E9B">
        <w:trPr>
          <w:trHeight w:val="22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G/IV Felhalmozott eredmény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854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G/V  Eszközök értékhelyesbítésének forrása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G/VI Mérleg szerinti eredmény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-1.174</w:t>
            </w:r>
          </w:p>
        </w:tc>
      </w:tr>
      <w:tr w:rsidR="008B4E9B" w:rsidRPr="008B4E9B" w:rsidTr="008B4E9B">
        <w:trPr>
          <w:trHeight w:val="57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G.) SAJÁT TŐKE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1.161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-13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személyi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4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munkaa.jár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dologi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ellát.pénzbeli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egyéb működési célú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H/I/6 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műk.célú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visszatér. tám. kölcsönök törlesztése ÁHT belülre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beruházásokra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felújításokra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H/I/9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.évben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esedékes kötelezettség egyéb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 Költségvetési évben esedékes kötelezettségek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H/II/1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.évet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szem.juttatás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H/II/2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munkaa.jár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H/II/3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dologi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H/II/4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ellát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.pénzbeli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jutt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H/II/5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egyéb működési célú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H/II/6 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műk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.célú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visszatér. tám. kölcsönök törlesztése ÁHT belülre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H/II/7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évet követően esedékes kötelezettség beruházásokra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FORRÁSOK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H/II/8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évet követően esedékes kötelezettség felújításokra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H/II/9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Költségv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évet követően esedékes kötelezettség egyéb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felhalm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kiadásra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H/II Költségvetési évet követően esedékes kötelezettségek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H/III/1 Kapott előleg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H/III/2 Továbbadási célú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foly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tám. ellátások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H/III/3 Más szervezetet megillető bevételek elszámolása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5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H/III/4 Forgótőke 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elszámolása(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Kincstár)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H/III/5 Vagyonkezelésbe adott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eszk.kapcs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visszapótlási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köv.elszámolása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H/III/6 Nem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pü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alapjait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terh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kifizetések ellátások megtér.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elszám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8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H/III/7Munkáltató által korkedv. nyugdíjhoz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megfiz.hozz.j.elsz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H/III Kötelezettség jellegű sajátos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H.) KÖTELETTSÉGEK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6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)EGYÉB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SAJÁTOS FORRÁSOLDALI </w:t>
            </w:r>
          </w:p>
          <w:p w:rsidR="008B4E9B" w:rsidRPr="008B4E9B" w:rsidRDefault="008B4E9B" w:rsidP="008B4E9B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 ELSZÁMOLÁSOK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J.) KINCSTÁRI SZÁMLAVEZETÉSSEL </w:t>
            </w:r>
          </w:p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   KAPCS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.ELSZÁM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K/1Eredményszemléletű bevételek passzív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8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K/2 Költségek, ráfordítások passzív időbeli elhatárolása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1.579</w:t>
            </w:r>
          </w:p>
        </w:tc>
      </w:tr>
      <w:tr w:rsidR="008B4E9B" w:rsidRPr="008B4E9B" w:rsidTr="008B4E9B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K/3 Halasztott eredményszemléletű bevételek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K.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)PASSZÍV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IDŐBELI ELHATÁROLÁSOK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1.579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FORRÁSOK ÖSSZESEN:            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1.211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  1.566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„7.  melléklet a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….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(IV…..)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Egyházasfalu Községi Önkormányzat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évi pénzmaradvány kimutatása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6449"/>
        <w:gridCol w:w="2122"/>
      </w:tblGrid>
      <w:tr w:rsidR="008B4E9B" w:rsidRPr="008B4E9B" w:rsidTr="008B4E9B">
        <w:trPr>
          <w:trHeight w:val="6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   Alaptevékenység költségvetési bevételei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87.863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02  Alaptevékenység költségvetési kiadásai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52.432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I    Alaptevékenység költségvetési egyenlege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35.431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03  Alaptevékenység költségvetési bevételei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8.288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  Alaptevékenység költségvetési kiadásai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22.887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    Alaptevékenység költségvetési egyenlege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-14.599</w:t>
            </w:r>
          </w:p>
        </w:tc>
      </w:tr>
      <w:tr w:rsidR="008B4E9B" w:rsidRPr="008B4E9B" w:rsidTr="008B4E9B">
        <w:trPr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A)  Alaptevékenység maradványa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20.832</w:t>
            </w:r>
          </w:p>
        </w:tc>
      </w:tr>
      <w:tr w:rsidR="008B4E9B" w:rsidRPr="008B4E9B" w:rsidTr="008B4E9B">
        <w:trPr>
          <w:trHeight w:val="31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   Vállalkozási tevékenység költségvetési bevételei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30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   Vállalkozási tevékenység költségvetési kiadásai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2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III   Vállalkozási tevékenység költségvetési egyenlege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0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    Vállalkozási tevékenység finanszírozási bevételei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    Vállalkozási tevékenység finanszírozási kiadásai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IV    Vállalkozási tevékenység finanszírozási egyenlege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B)     Vállalkozási tevékenység maradványa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C)      Összes maradvány (A+B)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20.832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D)      Alaptevékenység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.vállalással</w:t>
            </w:r>
            <w:proofErr w:type="spellEnd"/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terhelt maradványa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1.796</w:t>
            </w:r>
          </w:p>
        </w:tc>
      </w:tr>
      <w:tr w:rsidR="008B4E9B" w:rsidRPr="008B4E9B" w:rsidTr="008B4E9B">
        <w:trPr>
          <w:trHeight w:val="1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E)       Alaptevékenység szabad maradványa (A-D)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19.036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F)       Vállalkozási tevékenységet terhelő befiz. kötelezettség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G)       Vállalkozási tevékenység felhasználói maradványa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„8.  melléklet a  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 ..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 (IV</w:t>
      </w: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rendelethez.”</w:t>
      </w:r>
    </w:p>
    <w:p w:rsidR="008B4E9B" w:rsidRPr="008B4E9B" w:rsidRDefault="008B4E9B" w:rsidP="008B4E9B">
      <w:pPr>
        <w:spacing w:before="100" w:beforeAutospacing="1" w:after="100" w:afterAutospacing="1" w:line="240" w:lineRule="auto"/>
        <w:ind w:left="6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Egyházasfalu Községi Önkormányzat </w:t>
      </w:r>
    </w:p>
    <w:p w:rsidR="008B4E9B" w:rsidRPr="008B4E9B" w:rsidRDefault="008B4E9B" w:rsidP="008B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évi költségvetési létszámkerete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           </w:t>
      </w:r>
    </w:p>
    <w:tbl>
      <w:tblPr>
        <w:tblW w:w="8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5"/>
        <w:gridCol w:w="3120"/>
      </w:tblGrid>
      <w:tr w:rsidR="008B4E9B" w:rsidRPr="008B4E9B" w:rsidTr="008B4E9B">
        <w:trPr>
          <w:trHeight w:val="780"/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Létszám (fő)</w:t>
            </w: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1.) Igazgatási feladatok      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405"/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2.) Önállóan működő intézmény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rHeight w:val="420"/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     2.1.) Óvoda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3.) Működési jellegű feladatok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  (feladatonkénti felsorolás)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3.1.) Város- és községgazdálkodás, </w:t>
            </w: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br/>
              <w:t>          közfoglalkoztatás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3.2.) Köztemető fenntartás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3.3.) Szociális étkeztetés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3.4.) Munkahelyi, egyéb vendéglátás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  3.5.) Egészségügy  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  3.6.)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Rendsz.szoc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.,</w:t>
            </w:r>
            <w:proofErr w:type="spellStart"/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gyv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 ellátások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  3.7.) Eseti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szoc</w:t>
            </w:r>
            <w:proofErr w:type="spellEnd"/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.,</w:t>
            </w:r>
            <w:proofErr w:type="spellStart"/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gyv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 ellátások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3.8.) Sportfeladatok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lastRenderedPageBreak/>
              <w:t xml:space="preserve">  3.9.) Ingatlan hasznosítás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 3.10.)Víz-, szennyvíz elvez</w:t>
            </w:r>
            <w:proofErr w:type="gram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.,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-kezelés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B4E9B" w:rsidRPr="008B4E9B" w:rsidTr="008B4E9B">
        <w:trPr>
          <w:trHeight w:val="525"/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MINDÖSSZESEN: 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9B" w:rsidRPr="008B4E9B" w:rsidRDefault="008B4E9B" w:rsidP="008B4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 fő</w:t>
            </w:r>
          </w:p>
        </w:tc>
      </w:tr>
    </w:tbl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                                                           </w:t>
      </w:r>
    </w:p>
    <w:p w:rsidR="008B4E9B" w:rsidRPr="008B4E9B" w:rsidRDefault="008B4E9B" w:rsidP="008B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                                                                                   </w:t>
      </w:r>
    </w:p>
    <w:p w:rsidR="008B4E9B" w:rsidRDefault="008B4E9B"/>
    <w:sectPr w:rsidR="008B4E9B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E9B"/>
    <w:rsid w:val="000F53E9"/>
    <w:rsid w:val="002F7025"/>
    <w:rsid w:val="00650738"/>
    <w:rsid w:val="0070395D"/>
    <w:rsid w:val="008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B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4E9B"/>
    <w:rPr>
      <w:b/>
      <w:bCs/>
    </w:rPr>
  </w:style>
  <w:style w:type="character" w:styleId="Kiemels">
    <w:name w:val="Emphasis"/>
    <w:basedOn w:val="Bekezdsalapbettpusa"/>
    <w:uiPriority w:val="20"/>
    <w:qFormat/>
    <w:rsid w:val="008B4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3305</Words>
  <Characters>22812</Characters>
  <Application>Microsoft Office Word</Application>
  <DocSecurity>0</DocSecurity>
  <Lines>190</Lines>
  <Paragraphs>52</Paragraphs>
  <ScaleCrop>false</ScaleCrop>
  <Company>Önkormányzat</Company>
  <LinksUpToDate>false</LinksUpToDate>
  <CharactersWithSpaces>26065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3</cp:revision>
  <dcterms:created xsi:type="dcterms:W3CDTF">2015-09-04T08:19:00Z</dcterms:created>
  <dcterms:modified xsi:type="dcterms:W3CDTF">2015-09-04T08:20:00Z</dcterms:modified>
</cp:coreProperties>
</file>